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Default="00F730BE" w:rsidP="005D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52A">
        <w:rPr>
          <w:rFonts w:ascii="Times New Roman" w:hAnsi="Times New Roman" w:cs="Times New Roman"/>
          <w:b/>
          <w:sz w:val="24"/>
          <w:szCs w:val="24"/>
        </w:rPr>
        <w:t>55 850 01 Hulladékgazdálkodó szaktechnikus modulja</w:t>
      </w:r>
    </w:p>
    <w:p w:rsidR="005D652A" w:rsidRPr="005D652A" w:rsidRDefault="005D652A" w:rsidP="005D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0BE" w:rsidRPr="005D652A" w:rsidRDefault="00F730BE" w:rsidP="005D6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D652A">
        <w:rPr>
          <w:rFonts w:ascii="Times New Roman" w:hAnsi="Times New Roman" w:cs="Times New Roman"/>
          <w:b/>
          <w:bCs/>
          <w:spacing w:val="-6"/>
          <w:sz w:val="24"/>
          <w:szCs w:val="24"/>
        </w:rPr>
        <w:t>1660. A Hulladékgazdálkodás megnevezésű, 10871-16 azonosító számú szakmai követelménymodul tartalma:</w:t>
      </w:r>
    </w:p>
    <w:p w:rsid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30BE" w:rsidRDefault="00F730BE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652A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5D652A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Megszervezi a képződő szilárd hulladék gyűjtését és kezelésre történő átadását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Üzemelteti az üzemi és munkahelyi hulladékgyűjtőhelyet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Üzemelteti, irányítja a hulladékgazdálkodási létesítményeket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Közreműködik az illegális lerakók felszámolásában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Működteti, ellenőrzi a monitoring rendszert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Részt vesz a rekultivációs munkákban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Részt vesz hulladékszegény technológiák létrehozásában és működtetésében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Részt vesz a települési és a termelési hulladékok hasznosítási folyamataiban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Részt vesz a hulladék mintavételezésben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Méri a hulladék fizikai és kémiai jellemzőit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Veszélyes hulladékokat kezel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 hulladékokkal kapcsolatosan adatszolgáltatást végez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Anyagmérleget készít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Hulladékbírságot számol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Részt vesz a hulladék minősítésében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Vezeti a hulladéknyilvántartást és adatot szolgáltat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Kiállítja a hulladékokkal kapcsolatos bizonylatokat, kísérődokumentumokat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Részt vesz a környezetvédelmi hatósági engedélyezésben</w:t>
      </w:r>
    </w:p>
    <w:p w:rsidR="00F730BE" w:rsidRPr="005D652A" w:rsidRDefault="00F730BE" w:rsidP="005D652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Kapcsolatot tart a hatósággal</w:t>
      </w:r>
    </w:p>
    <w:p w:rsidR="005D652A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4"/>
        </w:rPr>
      </w:pPr>
    </w:p>
    <w:p w:rsidR="00F730BE" w:rsidRPr="005D652A" w:rsidRDefault="00F730BE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652A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5D652A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F730BE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730BE" w:rsidRPr="005D652A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5D652A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4"/>
          <w:szCs w:val="24"/>
        </w:rPr>
      </w:pPr>
    </w:p>
    <w:p w:rsidR="00F730BE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F730BE" w:rsidRPr="005D652A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Hulladékgazdálkodás környezetvédelmi és gazdasági jelentősége, célja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Hulladékok fajtái, csoportosításuk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Hulladékokra vonatkozó szabványok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Hulladékok gyűjtése, szállítása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Hulladékgazdálkodási létesítmények kialakítása és üzemeltetése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Hulladékkal kapcsolatos adminisztráció\parHulladékátrakó állomások feladatai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Hulladékválogató telepek feladatai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Hulladékgazdálkodás gépei, berendezései, üzemeltetésük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Hulladékkezelési és hasznosítási technológiák, eljárások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Szerves hulladék kezelési technológiák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Hulladéklerakó telepek kialakítása, üzemeltetése, bezárása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 hulladék módosulása a természetben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Az illegális hulladéklerakók szakszerű felszámolása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Hulladékszegény technológiák, azok létrehozása, működtetése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lastRenderedPageBreak/>
        <w:t>A települési és termelési szilárd hulladék gyűjtése, kezelése, hasznosítási és ártalmatlanítási lehetőségei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 hulladékok fizikai jellemzőinek meghatározása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 hulladékok kémiai jellemzőinek meghatározása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Hulladék-mintavétel speciális szabályai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Hulladékanyag-ismeret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Veszélyes hulladékok kezelése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Hulladékminősítés folyamata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A hulladékgazdálkodáshoz kapcsolódó számítások</w:t>
      </w:r>
    </w:p>
    <w:p w:rsidR="00F730BE" w:rsidRPr="005D652A" w:rsidRDefault="00F730BE" w:rsidP="005D652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Környezetvédelmi és hulladékgazdálkodási jogszabályok</w:t>
      </w:r>
    </w:p>
    <w:p w:rsidR="005D652A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4"/>
          <w:szCs w:val="24"/>
        </w:rPr>
      </w:pPr>
    </w:p>
    <w:p w:rsidR="00F730BE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F730BE" w:rsidRPr="005D652A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F730BE" w:rsidRPr="005D652A" w:rsidRDefault="00F730BE" w:rsidP="005D652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Olvasott szakmai szöveg megértése</w:t>
      </w:r>
    </w:p>
    <w:p w:rsidR="00F730BE" w:rsidRPr="005D652A" w:rsidRDefault="00F730BE" w:rsidP="005D652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Szakmai nyelvű hallott szöveg megértése</w:t>
      </w:r>
    </w:p>
    <w:p w:rsidR="00F730BE" w:rsidRPr="005D652A" w:rsidRDefault="00F730BE" w:rsidP="005D652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Szakmai nyelvű beszédkészség</w:t>
      </w:r>
    </w:p>
    <w:p w:rsidR="00F730BE" w:rsidRPr="005D652A" w:rsidRDefault="00F730BE" w:rsidP="005D652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Szakmai nyelvi íráskészség, írásbeli fogalmazás készsége</w:t>
      </w:r>
    </w:p>
    <w:p w:rsidR="00F730BE" w:rsidRPr="005D652A" w:rsidRDefault="00F730BE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30BE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730BE" w:rsidRPr="005D652A">
        <w:rPr>
          <w:rFonts w:ascii="Times New Roman" w:hAnsi="Times New Roman" w:cs="Times New Roman"/>
          <w:bCs/>
          <w:sz w:val="24"/>
          <w:szCs w:val="24"/>
        </w:rPr>
        <w:t>Személyes kompetenciák:</w:t>
      </w:r>
    </w:p>
    <w:p w:rsidR="00F730BE" w:rsidRPr="005D652A" w:rsidRDefault="00F730BE" w:rsidP="005D652A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Elhivatottság, elkötelezettség</w:t>
      </w:r>
    </w:p>
    <w:p w:rsidR="00F730BE" w:rsidRPr="005D652A" w:rsidRDefault="00F730BE" w:rsidP="005D652A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Önállóság</w:t>
      </w:r>
    </w:p>
    <w:p w:rsidR="00F730BE" w:rsidRPr="005D652A" w:rsidRDefault="00F730BE" w:rsidP="005D652A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Precizitás</w:t>
      </w:r>
    </w:p>
    <w:p w:rsidR="00F730BE" w:rsidRPr="005D652A" w:rsidRDefault="00F730BE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F730BE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730BE" w:rsidRPr="005D652A">
        <w:rPr>
          <w:rFonts w:ascii="Times New Roman" w:hAnsi="Times New Roman" w:cs="Times New Roman"/>
          <w:bCs/>
          <w:sz w:val="24"/>
          <w:szCs w:val="24"/>
        </w:rPr>
        <w:t>Társas kompetenciák:</w:t>
      </w:r>
    </w:p>
    <w:p w:rsidR="00F730BE" w:rsidRPr="005D652A" w:rsidRDefault="00F730BE" w:rsidP="005D652A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F730BE" w:rsidRPr="005D652A" w:rsidRDefault="00F730BE" w:rsidP="005D652A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Közérthetőség</w:t>
      </w:r>
    </w:p>
    <w:p w:rsidR="00F730BE" w:rsidRPr="005D652A" w:rsidRDefault="00F730BE" w:rsidP="005D652A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Motiválhatóság</w:t>
      </w:r>
    </w:p>
    <w:p w:rsidR="00F730BE" w:rsidRPr="005D652A" w:rsidRDefault="00F730BE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30BE" w:rsidRPr="005D652A" w:rsidRDefault="005D652A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F730BE" w:rsidRPr="005D652A">
        <w:rPr>
          <w:rFonts w:ascii="Times New Roman" w:hAnsi="Times New Roman" w:cs="Times New Roman"/>
          <w:bCs/>
          <w:sz w:val="24"/>
          <w:szCs w:val="24"/>
        </w:rPr>
        <w:t>Módszerkompetenciák:</w:t>
      </w:r>
    </w:p>
    <w:p w:rsidR="00F730BE" w:rsidRPr="005D652A" w:rsidRDefault="00F730BE" w:rsidP="005D652A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Áttekintő képesség</w:t>
      </w:r>
    </w:p>
    <w:p w:rsidR="00F730BE" w:rsidRPr="005D652A" w:rsidRDefault="00F730BE" w:rsidP="005D652A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Ismeretek helyénvaló alkalmazása</w:t>
      </w:r>
    </w:p>
    <w:p w:rsidR="00F730BE" w:rsidRPr="005D652A" w:rsidRDefault="00F730BE" w:rsidP="005D652A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52A">
        <w:rPr>
          <w:rFonts w:ascii="Times New Roman" w:hAnsi="Times New Roman" w:cs="Times New Roman"/>
          <w:bCs/>
          <w:sz w:val="24"/>
          <w:szCs w:val="24"/>
        </w:rPr>
        <w:t>Lényegfelismerés (lényeglátás)</w:t>
      </w:r>
    </w:p>
    <w:p w:rsidR="00F730BE" w:rsidRPr="005D652A" w:rsidRDefault="00F730BE" w:rsidP="005D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30BE" w:rsidRPr="005D652A" w:rsidRDefault="00F730BE" w:rsidP="005D65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730BE" w:rsidRPr="005D6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151CF"/>
    <w:multiLevelType w:val="hybridMultilevel"/>
    <w:tmpl w:val="73448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D2C6A"/>
    <w:multiLevelType w:val="hybridMultilevel"/>
    <w:tmpl w:val="3550884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76095"/>
    <w:multiLevelType w:val="hybridMultilevel"/>
    <w:tmpl w:val="167013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D26BD"/>
    <w:multiLevelType w:val="hybridMultilevel"/>
    <w:tmpl w:val="BB787D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9681F"/>
    <w:multiLevelType w:val="hybridMultilevel"/>
    <w:tmpl w:val="89D40A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70DB0"/>
    <w:multiLevelType w:val="hybridMultilevel"/>
    <w:tmpl w:val="BADE50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0BE"/>
    <w:rsid w:val="005D652A"/>
    <w:rsid w:val="0064202F"/>
    <w:rsid w:val="0079780F"/>
    <w:rsid w:val="00CB6E22"/>
    <w:rsid w:val="00F7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6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D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2016-11-02T09:09:00Z</cp:lastPrinted>
  <dcterms:created xsi:type="dcterms:W3CDTF">2016-10-19T07:50:00Z</dcterms:created>
  <dcterms:modified xsi:type="dcterms:W3CDTF">2016-11-02T09:10:00Z</dcterms:modified>
</cp:coreProperties>
</file>